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Calibri" w:cs="Calibri" w:eastAsia="Calibri" w:hAnsi="Calibri"/>
          <w:b/>
          <w:bCs/>
          <w:color w:val="F1591E"/>
          <w:sz w:val="20"/>
          <w:szCs w:val="20"/>
        </w:rPr>
        <w:t xml:space="preserve">GAMECHANGERS BASKETBALL</w:t>
      </w:r>
    </w:p>
    <w:p>
      <w:pPr>
        <w:pStyle w:val="Title"/>
        <w:spacing w:after="260"/>
        <w:jc w:val="center"/>
      </w:pPr>
      <w:r>
        <w:rPr>
          <w:rFonts w:ascii="Calibri" w:cs="Calibri" w:eastAsia="Calibri" w:hAnsi="Calibri"/>
          <w:b/>
          <w:bCs/>
          <w:color w:val="0A0A0A"/>
          <w:sz w:val="44"/>
          <w:szCs w:val="44"/>
        </w:rPr>
        <w:t xml:space="preserve">Privacy Policy</w:t>
      </w:r>
    </w:p>
    <w:p>
      <w:pPr>
        <w:spacing w:after="160" w:line="280"/>
      </w:pPr>
      <w:r>
        <w:rPr>
          <w:rFonts w:ascii="Calibri" w:cs="Calibri" w:eastAsia="Calibri" w:hAnsi="Calibri"/>
          <w:color w:val="1a1a1a"/>
          <w:sz w:val="22"/>
          <w:szCs w:val="22"/>
        </w:rPr>
        <w:t xml:space="preserve">Gamechangers Basketball (“we”, “us”) is committed to protecting the privacy of every child and family who takes part in our sessions. This policy explains how we collect, use, and protect personal information, in line with UK GDPR and the Data Protection Act 2018.</w:t>
      </w:r>
    </w:p>
    <w:p>
      <w:pPr>
        <w:pStyle w:val="Heading1"/>
        <w:pBdr>
          <w:bottom w:val="single" w:color="F1591E" w:sz="6" w:space="4"/>
        </w:pBdr>
        <w:spacing w:after="160" w:before="200"/>
      </w:pPr>
      <w:r>
        <w:rPr>
          <w:rFonts w:ascii="Calibri" w:cs="Calibri" w:eastAsia="Calibri" w:hAnsi="Calibri"/>
          <w:b/>
          <w:bCs/>
          <w:color w:val="0A0A0A"/>
          <w:sz w:val="30"/>
          <w:szCs w:val="30"/>
        </w:rPr>
        <w:t xml:space="preserve">Information We Collect</w:t>
      </w:r>
    </w:p>
    <w:p>
      <w:pPr>
        <w:spacing w:after="160" w:line="280"/>
      </w:pPr>
      <w:r>
        <w:rPr>
          <w:rFonts w:ascii="Calibri" w:cs="Calibri" w:eastAsia="Calibri" w:hAnsi="Calibri"/>
          <w:color w:val="1a1a1a"/>
          <w:sz w:val="22"/>
          <w:szCs w:val="22"/>
        </w:rPr>
        <w:t xml:space="preserve">When you sign up for a session, we may collect: the child's name and age, parent/guardian name and contact details, emergency contact information, and any relevant medical or additional needs information required to keep your child safe during sessions.</w:t>
      </w:r>
    </w:p>
    <w:p>
      <w:pPr>
        <w:pStyle w:val="Heading1"/>
        <w:pBdr>
          <w:bottom w:val="single" w:color="F1591E" w:sz="6" w:space="4"/>
        </w:pBdr>
        <w:spacing w:after="160" w:before="200"/>
      </w:pPr>
      <w:r>
        <w:rPr>
          <w:rFonts w:ascii="Calibri" w:cs="Calibri" w:eastAsia="Calibri" w:hAnsi="Calibri"/>
          <w:b/>
          <w:bCs/>
          <w:color w:val="0A0A0A"/>
          <w:sz w:val="30"/>
          <w:szCs w:val="30"/>
        </w:rPr>
        <w:t xml:space="preserve">How We Use It</w:t>
      </w:r>
    </w:p>
    <w:p>
      <w:pPr>
        <w:spacing w:after="160" w:line="280"/>
      </w:pPr>
      <w:r>
        <w:rPr>
          <w:rFonts w:ascii="Calibri" w:cs="Calibri" w:eastAsia="Calibri" w:hAnsi="Calibri"/>
          <w:color w:val="1a1a1a"/>
          <w:sz w:val="22"/>
          <w:szCs w:val="22"/>
        </w:rPr>
        <w:t xml:space="preserve">This information is used solely to:</w:t>
      </w:r>
    </w:p>
    <w:p>
      <w:pPr>
        <w:pStyle w:val="ListParagraph"/>
        <w:numPr>
          <w:ilvl w:val="0"/>
          <w:numId w:val="1"/>
        </w:numPr>
        <w:spacing w:after="60"/>
      </w:pPr>
      <w:r>
        <w:rPr>
          <w:rFonts w:ascii="Calibri" w:cs="Calibri" w:eastAsia="Calibri" w:hAnsi="Calibri"/>
          <w:color w:val="1a1a1a"/>
          <w:sz w:val="22"/>
          <w:szCs w:val="22"/>
        </w:rPr>
        <w:t xml:space="preserve">Register your child for sessions</w:t>
      </w:r>
    </w:p>
    <w:p>
      <w:pPr>
        <w:pStyle w:val="ListParagraph"/>
        <w:numPr>
          <w:ilvl w:val="0"/>
          <w:numId w:val="1"/>
        </w:numPr>
        <w:spacing w:after="60"/>
      </w:pPr>
      <w:r>
        <w:rPr>
          <w:rFonts w:ascii="Calibri" w:cs="Calibri" w:eastAsia="Calibri" w:hAnsi="Calibri"/>
          <w:color w:val="1a1a1a"/>
          <w:sz w:val="22"/>
          <w:szCs w:val="22"/>
        </w:rPr>
        <w:t xml:space="preserve">Contact parents/guardians regarding sessions, changes, or emergencies</w:t>
      </w:r>
    </w:p>
    <w:p>
      <w:pPr>
        <w:pStyle w:val="ListParagraph"/>
        <w:numPr>
          <w:ilvl w:val="0"/>
          <w:numId w:val="1"/>
        </w:numPr>
        <w:spacing w:after="60"/>
      </w:pPr>
      <w:r>
        <w:rPr>
          <w:rFonts w:ascii="Calibri" w:cs="Calibri" w:eastAsia="Calibri" w:hAnsi="Calibri"/>
          <w:color w:val="1a1a1a"/>
          <w:sz w:val="22"/>
          <w:szCs w:val="22"/>
        </w:rPr>
        <w:t xml:space="preserve">Ensure the safety and wellbeing of your child while in our care</w:t>
      </w:r>
    </w:p>
    <w:p>
      <w:pPr>
        <w:pStyle w:val="ListParagraph"/>
        <w:numPr>
          <w:ilvl w:val="0"/>
          <w:numId w:val="1"/>
        </w:numPr>
        <w:spacing w:after="60"/>
      </w:pPr>
      <w:r>
        <w:rPr>
          <w:rFonts w:ascii="Calibri" w:cs="Calibri" w:eastAsia="Calibri" w:hAnsi="Calibri"/>
          <w:color w:val="1a1a1a"/>
          <w:sz w:val="22"/>
          <w:szCs w:val="22"/>
        </w:rPr>
        <w:t xml:space="preserve">Meet safeguarding responsibilities</w:t>
      </w:r>
    </w:p>
    <w:p>
      <w:pPr>
        <w:pStyle w:val="Heading1"/>
        <w:pBdr>
          <w:bottom w:val="single" w:color="F1591E" w:sz="6" w:space="4"/>
        </w:pBdr>
        <w:spacing w:after="160" w:before="200"/>
      </w:pPr>
      <w:r>
        <w:rPr>
          <w:rFonts w:ascii="Calibri" w:cs="Calibri" w:eastAsia="Calibri" w:hAnsi="Calibri"/>
          <w:b/>
          <w:bCs/>
          <w:color w:val="0A0A0A"/>
          <w:sz w:val="30"/>
          <w:szCs w:val="30"/>
        </w:rPr>
        <w:t xml:space="preserve">Confidentiality</w:t>
      </w:r>
    </w:p>
    <w:p>
      <w:pPr>
        <w:spacing w:after="160" w:line="280"/>
      </w:pPr>
      <w:r>
        <w:rPr>
          <w:rFonts w:ascii="Calibri" w:cs="Calibri" w:eastAsia="Calibri" w:hAnsi="Calibri"/>
          <w:color w:val="1a1a1a"/>
          <w:sz w:val="22"/>
          <w:szCs w:val="22"/>
        </w:rPr>
        <w:t xml:space="preserve">Any and all information we receive about a child is treated as strictly confidential. It is only ever accessed by Coach Swift and any authorised, DBS-checked coaching staff directly involved in delivering sessions. We do not sell, share, or disclose personal information to any third party, except where required by law or necessary to protect a child's safety (for example, in a safeguarding concern).</w:t>
      </w:r>
    </w:p>
    <w:p>
      <w:pPr>
        <w:pStyle w:val="Heading1"/>
        <w:pBdr>
          <w:bottom w:val="single" w:color="F1591E" w:sz="6" w:space="4"/>
        </w:pBdr>
        <w:spacing w:after="160" w:before="200"/>
      </w:pPr>
      <w:r>
        <w:rPr>
          <w:rFonts w:ascii="Calibri" w:cs="Calibri" w:eastAsia="Calibri" w:hAnsi="Calibri"/>
          <w:b/>
          <w:bCs/>
          <w:color w:val="0A0A0A"/>
          <w:sz w:val="30"/>
          <w:szCs w:val="30"/>
        </w:rPr>
        <w:t xml:space="preserve">Data Storage &amp; Security</w:t>
      </w:r>
    </w:p>
    <w:p>
      <w:pPr>
        <w:spacing w:after="160" w:line="280"/>
      </w:pPr>
      <w:r>
        <w:rPr>
          <w:rFonts w:ascii="Calibri" w:cs="Calibri" w:eastAsia="Calibri" w:hAnsi="Calibri"/>
          <w:color w:val="1a1a1a"/>
          <w:sz w:val="22"/>
          <w:szCs w:val="22"/>
        </w:rPr>
        <w:t xml:space="preserve">Information is stored securely and is only kept for as long as necessary to fulfil the purposes outlined above. Paper and digital records are kept in a secure location/system accessible only to authorised staff.</w:t>
      </w:r>
    </w:p>
    <w:p>
      <w:pPr>
        <w:pStyle w:val="Heading1"/>
        <w:pBdr>
          <w:bottom w:val="single" w:color="F1591E" w:sz="6" w:space="4"/>
        </w:pBdr>
        <w:spacing w:after="160" w:before="200"/>
      </w:pPr>
      <w:r>
        <w:rPr>
          <w:rFonts w:ascii="Calibri" w:cs="Calibri" w:eastAsia="Calibri" w:hAnsi="Calibri"/>
          <w:b/>
          <w:bCs/>
          <w:color w:val="0A0A0A"/>
          <w:sz w:val="30"/>
          <w:szCs w:val="30"/>
        </w:rPr>
        <w:t xml:space="preserve">Your Rights</w:t>
      </w:r>
    </w:p>
    <w:p>
      <w:pPr>
        <w:spacing w:after="160" w:line="280"/>
      </w:pPr>
      <w:r>
        <w:rPr>
          <w:rFonts w:ascii="Calibri" w:cs="Calibri" w:eastAsia="Calibri" w:hAnsi="Calibri"/>
          <w:color w:val="1a1a1a"/>
          <w:sz w:val="22"/>
          <w:szCs w:val="22"/>
        </w:rPr>
        <w:t xml:space="preserve">Parents and guardians have the right to access, correct, or request deletion of their child's information at any time. If you would like to review, update, or remove any information held about your child, please contact us.</w:t>
      </w:r>
    </w:p>
    <w:p>
      <w:pPr>
        <w:pStyle w:val="Heading1"/>
        <w:pBdr>
          <w:bottom w:val="single" w:color="F1591E" w:sz="6" w:space="4"/>
        </w:pBdr>
        <w:spacing w:after="160" w:before="200"/>
      </w:pPr>
      <w:r>
        <w:rPr>
          <w:rFonts w:ascii="Calibri" w:cs="Calibri" w:eastAsia="Calibri" w:hAnsi="Calibri"/>
          <w:b/>
          <w:bCs/>
          <w:color w:val="0A0A0A"/>
          <w:sz w:val="30"/>
          <w:szCs w:val="30"/>
        </w:rPr>
        <w:t xml:space="preserve">Safeguarding</w:t>
      </w:r>
    </w:p>
    <w:p>
      <w:pPr>
        <w:spacing w:after="160" w:line="280"/>
      </w:pPr>
      <w:r>
        <w:rPr>
          <w:rFonts w:ascii="Calibri" w:cs="Calibri" w:eastAsia="Calibri" w:hAnsi="Calibri"/>
          <w:color w:val="1a1a1a"/>
          <w:sz w:val="22"/>
          <w:szCs w:val="22"/>
        </w:rPr>
        <w:t xml:space="preserve">Gamechangers Basketball takes child safeguarding seriously. Any concerns regarding a child's welfare will be handled sensitively and confidentially, in line with best-practice safeguarding procedures.</w:t>
      </w:r>
    </w:p>
    <w:p>
      <w:pPr>
        <w:pStyle w:val="Heading1"/>
        <w:pBdr>
          <w:bottom w:val="single" w:color="F1591E" w:sz="6" w:space="4"/>
        </w:pBdr>
        <w:spacing w:after="160" w:before="200"/>
      </w:pPr>
      <w:r>
        <w:rPr>
          <w:rFonts w:ascii="Calibri" w:cs="Calibri" w:eastAsia="Calibri" w:hAnsi="Calibri"/>
          <w:b/>
          <w:bCs/>
          <w:color w:val="0A0A0A"/>
          <w:sz w:val="30"/>
          <w:szCs w:val="30"/>
        </w:rPr>
        <w:t xml:space="preserve">Contact Us</w:t>
      </w:r>
    </w:p>
    <w:p>
      <w:pPr>
        <w:spacing w:after="160" w:line="280"/>
      </w:pPr>
      <w:r>
        <w:rPr>
          <w:rFonts w:ascii="Calibri" w:cs="Calibri" w:eastAsia="Calibri" w:hAnsi="Calibri"/>
          <w:color w:val="1a1a1a"/>
          <w:sz w:val="22"/>
          <w:szCs w:val="22"/>
        </w:rPr>
        <w:t xml:space="preserve">If you have any questions about this policy or how your child's information is handled, please get in touch:</w:t>
      </w:r>
    </w:p>
    <w:p>
      <w:pPr>
        <w:spacing w:after="40"/>
      </w:pPr>
      <w:r>
        <w:rPr>
          <w:rFonts w:ascii="Calibri" w:cs="Calibri" w:eastAsia="Calibri" w:hAnsi="Calibri"/>
          <w:b/>
          <w:bCs/>
          <w:sz w:val="22"/>
          <w:szCs w:val="22"/>
        </w:rPr>
        <w:t xml:space="preserve">Email: </w:t>
      </w:r>
      <w:r>
        <w:rPr>
          <w:rFonts w:ascii="Calibri" w:cs="Calibri" w:eastAsia="Calibri" w:hAnsi="Calibri"/>
          <w:sz w:val="22"/>
          <w:szCs w:val="22"/>
        </w:rPr>
        <w:t xml:space="preserve">gamechangers322@gmail.com</w:t>
      </w:r>
    </w:p>
    <w:p>
      <w:pPr>
        <w:spacing w:after="40"/>
      </w:pPr>
      <w:r>
        <w:rPr>
          <w:rFonts w:ascii="Calibri" w:cs="Calibri" w:eastAsia="Calibri" w:hAnsi="Calibri"/>
          <w:b/>
          <w:bCs/>
          <w:sz w:val="22"/>
          <w:szCs w:val="22"/>
        </w:rPr>
        <w:t xml:space="preserve">Website: </w:t>
      </w:r>
      <w:r>
        <w:rPr>
          <w:rFonts w:ascii="Calibri" w:cs="Calibri" w:eastAsia="Calibri" w:hAnsi="Calibri"/>
          <w:sz w:val="22"/>
          <w:szCs w:val="22"/>
        </w:rPr>
        <w:t xml:space="preserve">gamechangers-basketball.com</w:t>
      </w:r>
    </w:p>
    <w:p>
      <w:pPr>
        <w:spacing w:before="240"/>
      </w:pPr>
      <w:r>
        <w:rPr>
          <w:rFonts w:ascii="Calibri" w:cs="Calibri" w:eastAsia="Calibri" w:hAnsi="Calibri"/>
          <w:i/>
          <w:iCs/>
          <w:color w:val="555555"/>
          <w:sz w:val="20"/>
          <w:szCs w:val="20"/>
        </w:rPr>
        <w:t xml:space="preserve">This policy may be updated from time to time. Please check back periodically for the most current version.</w:t>
      </w:r>
    </w:p>
    <w:sectPr>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2026-08-09T21:17:10.269Z</dcterms:created>
  <dcterms:modified xsi:type="dcterms:W3CDTF">2026-08-09T21:17:10.285Z</dcterms:modified>
</cp:coreProperties>
</file>

<file path=docProps/custom.xml><?xml version="1.0" encoding="utf-8"?>
<Properties xmlns="http://schemas.openxmlformats.org/officeDocument/2006/custom-properties" xmlns:vt="http://schemas.openxmlformats.org/officeDocument/2006/docPropsVTypes"/>
</file>